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shd w:fill="auto" w:val="clear"/>
        <w:jc w:val="center"/>
        <w:rPr>
          <w:smallCaps w:val="0"/>
          <w:vertAlign w:val="baseline"/>
        </w:rPr>
      </w:pPr>
      <w:r w:rsidDel="00000000" w:rsidR="00000000" w:rsidRPr="00000000">
        <w:rPr>
          <w:b w:val="1"/>
          <w:bCs w:val="1"/>
          <w:smallCaps w:val="1"/>
          <w:vertAlign w:val="baseline"/>
          <w:rtl w:val="0"/>
        </w:rPr>
        <w:t xml:space="preserve">Heath Brown, Ph.D.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hd w:fill="auto" w:val="clear"/>
        <w:jc w:val="center"/>
        <w:rPr>
          <w:smallCaps w:val="0"/>
          <w:vertAlign w:val="baseline"/>
        </w:rPr>
      </w:pPr>
      <w:r w:rsidDel="00000000" w:rsidR="00000000" w:rsidRPr="00000000">
        <w:rPr>
          <w:b w:val="1"/>
          <w:bCs w:val="1"/>
          <w:smallCaps w:val="1"/>
          <w:vertAlign w:val="baseline"/>
          <w:rtl w:val="0"/>
        </w:rPr>
        <w:t xml:space="preserve">Department of Public Management, John Jay College of Criminal Justice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hd w:fill="auto" w:val="clear"/>
        <w:jc w:val="center"/>
        <w:rPr>
          <w:smallCaps w:val="0"/>
          <w:vertAlign w:val="baseline"/>
        </w:rPr>
      </w:pPr>
      <w:r w:rsidDel="00000000" w:rsidR="00000000" w:rsidRPr="00000000">
        <w:rPr>
          <w:b w:val="1"/>
          <w:bCs w:val="1"/>
          <w:smallCaps w:val="1"/>
          <w:vertAlign w:val="baseline"/>
          <w:rtl w:val="0"/>
        </w:rPr>
        <w:t xml:space="preserve">City University of New York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hd w:fill="auto" w:val="clear"/>
        <w:jc w:val="center"/>
        <w:rPr>
          <w:smallCaps w:val="0"/>
          <w:vertAlign w:val="baseline"/>
        </w:rPr>
      </w:pPr>
      <w:r w:rsidDel="00000000" w:rsidR="00000000" w:rsidRPr="00000000">
        <w:rPr>
          <w:b w:val="1"/>
          <w:bCs w:val="1"/>
          <w:smallCaps w:val="1"/>
          <w:vertAlign w:val="baseline"/>
          <w:rtl w:val="0"/>
        </w:rPr>
        <w:t xml:space="preserve">202-352-8811—hbrown@jjay.cuny.edu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hd w:fill="auto" w:val="clear"/>
        <w:jc w:val="center"/>
        <w:rPr>
          <w:smallCap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hd w:fill="auto" w:val="clear"/>
        <w:jc w:val="center"/>
        <w:rPr>
          <w:smallCaps w:val="0"/>
          <w:sz w:val="22"/>
          <w:szCs w:val="22"/>
          <w:vertAlign w:val="baseline"/>
        </w:rPr>
      </w:pPr>
      <w:r w:rsidDel="00000000" w:rsidR="00000000" w:rsidRPr="00000000">
        <w:rPr>
          <w:b w:val="1"/>
          <w:bCs w:val="1"/>
          <w:smallCaps w:val="1"/>
          <w:sz w:val="22"/>
          <w:szCs w:val="22"/>
          <w:vertAlign w:val="baseline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hd w:fill="auto" w:val="clear"/>
        <w:tabs>
          <w:tab w:val="left" w:leader="none" w:pos="5505"/>
        </w:tabs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ab/>
      </w:r>
    </w:p>
    <w:p w:rsidR="00000000" w:rsidDel="00000000" w:rsidP="00000000" w:rsidRDefault="00000000" w:rsidRPr="00000000" w14:paraId="00000008">
      <w:pPr>
        <w:pStyle w:val="Heading1"/>
        <w:pageBreakBefore w:val="0"/>
        <w:shd w:fill="auto" w:val="clear"/>
        <w:rPr>
          <w:sz w:val="22"/>
          <w:szCs w:val="22"/>
          <w:vertAlign w:val="baseline"/>
        </w:rPr>
      </w:pPr>
      <w:r w:rsidDel="00000000" w:rsidR="00000000" w:rsidRPr="00000000">
        <w:rPr>
          <w:smallCaps w:val="1"/>
          <w:sz w:val="22"/>
          <w:szCs w:val="22"/>
          <w:vertAlign w:val="baseline"/>
          <w:rtl w:val="0"/>
        </w:rPr>
        <w:t xml:space="preserve">Doctor of Philosophy, Public Policy, George Washington University, 2005, </w:t>
      </w:r>
      <w:r w:rsidDel="00000000" w:rsidR="00000000" w:rsidRPr="00000000">
        <w:rPr>
          <w:b w:val="0"/>
          <w:bCs w:val="0"/>
          <w:smallCaps w:val="1"/>
          <w:sz w:val="22"/>
          <w:szCs w:val="22"/>
          <w:vertAlign w:val="baseline"/>
          <w:rtl w:val="0"/>
        </w:rPr>
        <w:t xml:space="preserve">Washington, DC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hd w:fill="auto" w:val="clear"/>
        <w:ind w:left="720" w:firstLine="0"/>
        <w:rPr>
          <w:sz w:val="22"/>
          <w:szCs w:val="22"/>
          <w:vertAlign w:val="baseline"/>
        </w:rPr>
      </w:pPr>
      <w:r w:rsidDel="00000000" w:rsidR="00000000" w:rsidRPr="00000000">
        <w:rPr>
          <w:i w:val="1"/>
          <w:iCs w:val="1"/>
          <w:sz w:val="22"/>
          <w:szCs w:val="22"/>
          <w:vertAlign w:val="baseline"/>
          <w:rtl w:val="0"/>
        </w:rPr>
        <w:t xml:space="preserve">Focus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: Public policy &amp; administration, policy analysis, organizational theory, research methods</w:t>
      </w:r>
    </w:p>
    <w:p w:rsidR="00000000" w:rsidDel="00000000" w:rsidP="00000000" w:rsidRDefault="00000000" w:rsidRPr="00000000" w14:paraId="0000000A">
      <w:pPr>
        <w:pageBreakBefore w:val="0"/>
        <w:shd w:fill="auto" w:val="clear"/>
        <w:ind w:left="720" w:firstLine="0"/>
        <w:rPr>
          <w:sz w:val="22"/>
          <w:szCs w:val="22"/>
          <w:vertAlign w:val="baseline"/>
        </w:rPr>
      </w:pPr>
      <w:r w:rsidDel="00000000" w:rsidR="00000000" w:rsidRPr="00000000">
        <w:rPr>
          <w:i w:val="1"/>
          <w:iCs w:val="1"/>
          <w:sz w:val="22"/>
          <w:szCs w:val="22"/>
          <w:vertAlign w:val="baseline"/>
          <w:rtl w:val="0"/>
        </w:rPr>
        <w:t xml:space="preserve">Dissertation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: </w:t>
      </w:r>
      <w:r w:rsidDel="00000000" w:rsidR="00000000" w:rsidRPr="00000000">
        <w:rPr>
          <w:sz w:val="22"/>
          <w:szCs w:val="22"/>
          <w:rtl w:val="0"/>
        </w:rPr>
        <w:t xml:space="preserve">“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Personnel Practices in Charter Schools: Extrinsic Incentives &amp; Teacher Motivation</w:t>
      </w:r>
      <w:r w:rsidDel="00000000" w:rsidR="00000000" w:rsidRPr="00000000">
        <w:rPr>
          <w:sz w:val="22"/>
          <w:szCs w:val="22"/>
          <w:rtl w:val="0"/>
        </w:rPr>
        <w:t xml:space="preserve">”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pageBreakBefore w:val="0"/>
        <w:shd w:fill="auto" w:val="clear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hd w:fill="auto" w:val="clear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bCs w:val="1"/>
          <w:smallCaps w:val="1"/>
          <w:sz w:val="22"/>
          <w:szCs w:val="22"/>
          <w:vertAlign w:val="baseline"/>
          <w:rtl w:val="0"/>
        </w:rPr>
        <w:t xml:space="preserve">Master of Arts, International Affairs</w:t>
      </w: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,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smallCaps w:val="1"/>
          <w:sz w:val="22"/>
          <w:szCs w:val="22"/>
          <w:vertAlign w:val="baseline"/>
          <w:rtl w:val="0"/>
        </w:rPr>
        <w:t xml:space="preserve">George Washington University, Elliot School of International Affairs,</w:t>
      </w: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 1999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, Washington, DC</w:t>
      </w:r>
    </w:p>
    <w:p w:rsidR="00000000" w:rsidDel="00000000" w:rsidP="00000000" w:rsidRDefault="00000000" w:rsidRPr="00000000" w14:paraId="0000000D">
      <w:pPr>
        <w:pageBreakBefore w:val="0"/>
        <w:shd w:fill="auto" w:val="clear"/>
        <w:ind w:firstLine="720"/>
        <w:rPr>
          <w:sz w:val="22"/>
          <w:szCs w:val="22"/>
          <w:vertAlign w:val="baseline"/>
        </w:rPr>
      </w:pPr>
      <w:r w:rsidDel="00000000" w:rsidR="00000000" w:rsidRPr="00000000">
        <w:rPr>
          <w:i w:val="1"/>
          <w:iCs w:val="1"/>
          <w:sz w:val="22"/>
          <w:szCs w:val="22"/>
          <w:vertAlign w:val="baseline"/>
          <w:rtl w:val="0"/>
        </w:rPr>
        <w:t xml:space="preserve">Focus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: Economics, International Development, Education</w:t>
      </w:r>
    </w:p>
    <w:p w:rsidR="00000000" w:rsidDel="00000000" w:rsidP="00000000" w:rsidRDefault="00000000" w:rsidRPr="00000000" w14:paraId="0000000E">
      <w:pPr>
        <w:pageBreakBefore w:val="0"/>
        <w:shd w:fill="auto" w:val="clear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pageBreakBefore w:val="0"/>
        <w:shd w:fill="auto" w:val="clear"/>
        <w:rPr>
          <w:sz w:val="22"/>
          <w:szCs w:val="22"/>
          <w:vertAlign w:val="baseline"/>
        </w:rPr>
      </w:pPr>
      <w:r w:rsidDel="00000000" w:rsidR="00000000" w:rsidRPr="00000000">
        <w:rPr>
          <w:smallCaps w:val="1"/>
          <w:sz w:val="22"/>
          <w:szCs w:val="22"/>
          <w:vertAlign w:val="baseline"/>
          <w:rtl w:val="0"/>
        </w:rPr>
        <w:t xml:space="preserve">Bachelor of Arts, History</w:t>
      </w:r>
      <w:r w:rsidDel="00000000" w:rsidR="00000000" w:rsidRPr="00000000">
        <w:rPr>
          <w:sz w:val="22"/>
          <w:szCs w:val="22"/>
          <w:rtl w:val="0"/>
        </w:rPr>
        <w:t xml:space="preserve">/International </w:t>
      </w:r>
      <w:r w:rsidDel="00000000" w:rsidR="00000000" w:rsidRPr="00000000">
        <w:rPr>
          <w:smallCaps w:val="1"/>
          <w:sz w:val="22"/>
          <w:szCs w:val="22"/>
          <w:vertAlign w:val="baseline"/>
          <w:rtl w:val="0"/>
        </w:rPr>
        <w:t xml:space="preserve">Studies, Guilford College, 1996, </w:t>
      </w:r>
      <w:r w:rsidDel="00000000" w:rsidR="00000000" w:rsidRPr="00000000">
        <w:rPr>
          <w:b w:val="0"/>
          <w:bCs w:val="0"/>
          <w:smallCaps w:val="0"/>
          <w:sz w:val="22"/>
          <w:szCs w:val="22"/>
          <w:vertAlign w:val="baseline"/>
          <w:rtl w:val="0"/>
        </w:rPr>
        <w:t xml:space="preserve">Greensboro, NC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pageBreakBefore w:val="0"/>
        <w:shd w:fill="auto" w:val="clear"/>
        <w:ind w:left="720" w:firstLine="0"/>
        <w:rPr>
          <w:sz w:val="22"/>
          <w:szCs w:val="22"/>
          <w:vertAlign w:val="baseline"/>
        </w:rPr>
      </w:pPr>
      <w:r w:rsidDel="00000000" w:rsidR="00000000" w:rsidRPr="00000000">
        <w:rPr>
          <w:b w:val="0"/>
          <w:bCs w:val="0"/>
          <w:i w:val="1"/>
          <w:iCs w:val="1"/>
          <w:smallCaps w:val="0"/>
          <w:sz w:val="22"/>
          <w:szCs w:val="22"/>
          <w:vertAlign w:val="baseline"/>
          <w:rtl w:val="0"/>
        </w:rPr>
        <w:t xml:space="preserve">Focus</w:t>
      </w:r>
      <w:r w:rsidDel="00000000" w:rsidR="00000000" w:rsidRPr="00000000">
        <w:rPr>
          <w:smallCaps w:val="1"/>
          <w:sz w:val="22"/>
          <w:szCs w:val="22"/>
          <w:vertAlign w:val="baseline"/>
          <w:rtl w:val="0"/>
        </w:rPr>
        <w:t xml:space="preserve">: </w:t>
      </w:r>
      <w:r w:rsidDel="00000000" w:rsidR="00000000" w:rsidRPr="00000000">
        <w:rPr>
          <w:b w:val="0"/>
          <w:bCs w:val="0"/>
          <w:smallCaps w:val="0"/>
          <w:sz w:val="22"/>
          <w:szCs w:val="22"/>
          <w:vertAlign w:val="baseline"/>
          <w:rtl w:val="0"/>
        </w:rPr>
        <w:t xml:space="preserve">African history, Study abroad winter, 1995, University of Cape Coast, Ghana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hd w:fill="auto" w:val="clear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pageBreakBefore w:val="0"/>
        <w:shd w:fill="auto" w:val="clear"/>
        <w:jc w:val="center"/>
        <w:rPr>
          <w:smallCaps w:val="0"/>
          <w:sz w:val="22"/>
          <w:szCs w:val="22"/>
          <w:vertAlign w:val="baseline"/>
        </w:rPr>
      </w:pPr>
      <w:r w:rsidDel="00000000" w:rsidR="00000000" w:rsidRPr="00000000">
        <w:rPr>
          <w:smallCaps w:val="0"/>
          <w:sz w:val="22"/>
          <w:szCs w:val="22"/>
          <w:rtl w:val="0"/>
        </w:rPr>
        <w:t xml:space="preserve">ACADEMIC </w:t>
      </w:r>
      <w:r w:rsidDel="00000000" w:rsidR="00000000" w:rsidRPr="00000000">
        <w:rPr>
          <w:smallCaps w:val="0"/>
          <w:sz w:val="22"/>
          <w:szCs w:val="22"/>
          <w:vertAlign w:val="baseline"/>
          <w:rtl w:val="0"/>
        </w:rPr>
        <w:t xml:space="preserve">AND PROFESSIONAL EXPERIENCE</w:t>
      </w:r>
    </w:p>
    <w:p w:rsidR="00000000" w:rsidDel="00000000" w:rsidP="00000000" w:rsidRDefault="00000000" w:rsidRPr="00000000" w14:paraId="00000013">
      <w:pPr>
        <w:pageBreakBefore w:val="0"/>
        <w:shd w:fill="auto" w:val="clear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pageBreakBefore w:val="0"/>
        <w:shd w:fill="auto" w:val="clear"/>
        <w:rPr>
          <w:sz w:val="22"/>
          <w:szCs w:val="22"/>
          <w:vertAlign w:val="baseline"/>
        </w:rPr>
      </w:pPr>
      <w:r w:rsidDel="00000000" w:rsidR="00000000" w:rsidRPr="00000000">
        <w:rPr>
          <w:smallCaps w:val="1"/>
          <w:sz w:val="22"/>
          <w:szCs w:val="22"/>
          <w:vertAlign w:val="baseline"/>
          <w:rtl w:val="0"/>
        </w:rPr>
        <w:t xml:space="preserve">Professor (with tenure), Department of Public Management, John Jay College of Criminal Justice, City University of New York, </w:t>
      </w:r>
      <w:r w:rsidDel="00000000" w:rsidR="00000000" w:rsidRPr="00000000">
        <w:rPr>
          <w:b w:val="0"/>
          <w:bCs w:val="0"/>
          <w:smallCaps w:val="1"/>
          <w:sz w:val="22"/>
          <w:szCs w:val="22"/>
          <w:vertAlign w:val="baseline"/>
          <w:rtl w:val="0"/>
        </w:rPr>
        <w:t xml:space="preserve">Fall 20</w:t>
      </w:r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25</w:t>
      </w:r>
      <w:r w:rsidDel="00000000" w:rsidR="00000000" w:rsidRPr="00000000">
        <w:rPr>
          <w:b w:val="0"/>
          <w:bCs w:val="0"/>
          <w:smallCaps w:val="1"/>
          <w:sz w:val="22"/>
          <w:szCs w:val="22"/>
          <w:vertAlign w:val="baseline"/>
          <w:rtl w:val="0"/>
        </w:rPr>
        <w:t xml:space="preserve">-present,</w:t>
      </w:r>
      <w:r w:rsidDel="00000000" w:rsidR="00000000" w:rsidRPr="00000000">
        <w:rPr>
          <w:smallCaps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b w:val="0"/>
          <w:bCs w:val="0"/>
          <w:smallCaps w:val="1"/>
          <w:sz w:val="22"/>
          <w:szCs w:val="22"/>
          <w:vertAlign w:val="baseline"/>
          <w:rtl w:val="0"/>
        </w:rPr>
        <w:t xml:space="preserve">New York, 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5"/>
        </w:numPr>
        <w:shd w:fill="auto" w:val="clear"/>
        <w:ind w:left="36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Pursue a research agenda focused on immigration, presidential transitions, interest groups, non-profits/privatization, organizational theory, Presidency/Congress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5"/>
        </w:numPr>
        <w:shd w:fill="auto" w:val="clear"/>
        <w:ind w:left="36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Faculty Director, Moelis Social Entrepreneurship Fellowship, John Jay College, 2017-present</w:t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5"/>
        </w:numPr>
        <w:shd w:fill="auto" w:val="clear"/>
        <w:ind w:left="3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Co-Founder of the Minority-Serving Institution Book Workshop Project, 2021-2024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5"/>
        </w:numPr>
        <w:shd w:fill="auto" w:val="clear"/>
        <w:ind w:left="36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CUNY Graduate Center doctoral faculty in Criminal Justice and Urban 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5"/>
        </w:numPr>
        <w:shd w:fill="auto" w:val="clear"/>
        <w:ind w:left="36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Reviews Editor, </w:t>
      </w:r>
      <w:r w:rsidDel="00000000" w:rsidR="00000000" w:rsidRPr="00000000">
        <w:rPr>
          <w:i w:val="1"/>
          <w:iCs w:val="1"/>
          <w:sz w:val="22"/>
          <w:szCs w:val="22"/>
          <w:vertAlign w:val="baseline"/>
          <w:rtl w:val="0"/>
        </w:rPr>
        <w:t xml:space="preserve">Interest Groups &amp;  Advocacy,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2014-2025</w:t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5"/>
        </w:numPr>
        <w:ind w:left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Awarded $20,000 election trust grant from the Scholars Strategy Network, 2023</w:t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5"/>
        </w:numPr>
        <w:ind w:left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Awarded $8,000 doctoral improvement grant from the CUNY Grad Center Publics Lab, 2020</w:t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5"/>
        </w:numPr>
        <w:shd w:fill="auto" w:val="clear"/>
        <w:ind w:left="3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Awarded $3,100 grant from APSA Second Century Fund for a podcast project on collaboration, 2019</w:t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5"/>
        </w:numPr>
        <w:shd w:fill="auto" w:val="clear"/>
        <w:ind w:left="36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Awarded $60,000 in grant funding from Ford Foundation and Rockefeller Brothers Fund, 2016</w:t>
      </w:r>
    </w:p>
    <w:p w:rsidR="00000000" w:rsidDel="00000000" w:rsidP="00000000" w:rsidRDefault="00000000" w:rsidRPr="00000000" w14:paraId="0000001E">
      <w:pPr>
        <w:pageBreakBefore w:val="0"/>
        <w:shd w:fill="auto" w:val="clear"/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rPr>
          <w:b w:val="0"/>
          <w:bCs w:val="0"/>
          <w:sz w:val="22"/>
          <w:szCs w:val="22"/>
        </w:rPr>
      </w:pPr>
      <w:bookmarkStart w:colFirst="0" w:colLast="0" w:name="_h90xvcvf63pf" w:id="0"/>
      <w:bookmarkEnd w:id="0"/>
      <w:r w:rsidDel="00000000" w:rsidR="00000000" w:rsidRPr="00000000">
        <w:rPr>
          <w:sz w:val="22"/>
          <w:szCs w:val="22"/>
          <w:rtl w:val="0"/>
        </w:rPr>
        <w:t xml:space="preserve">Associate Professor (tenure-track), Department of Public Management, John Jay College of Criminal Justice, City University of New York, </w:t>
      </w:r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Fall 2017-Spring 2025,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New York, NY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pageBreakBefore w:val="0"/>
        <w:rPr>
          <w:b w:val="0"/>
          <w:bCs w:val="0"/>
          <w:sz w:val="22"/>
          <w:szCs w:val="22"/>
        </w:rPr>
      </w:pPr>
      <w:bookmarkStart w:colFirst="0" w:colLast="0" w:name="_s00gl69q5ugh" w:id="1"/>
      <w:bookmarkEnd w:id="1"/>
      <w:r w:rsidDel="00000000" w:rsidR="00000000" w:rsidRPr="00000000">
        <w:rPr>
          <w:sz w:val="22"/>
          <w:szCs w:val="22"/>
          <w:rtl w:val="0"/>
        </w:rPr>
        <w:t xml:space="preserve">Assistant Professor (tenure-track), Department of Public Management, John Jay College of Criminal Justice, City University of New York, </w:t>
      </w:r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Fall 2014-Spring 2017,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New York, NY</w:t>
      </w:r>
    </w:p>
    <w:p w:rsidR="00000000" w:rsidDel="00000000" w:rsidP="00000000" w:rsidRDefault="00000000" w:rsidRPr="00000000" w14:paraId="00000022">
      <w:pPr>
        <w:pageBreakBefore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1"/>
        <w:pageBreakBefore w:val="0"/>
        <w:shd w:fill="auto" w:val="clear"/>
        <w:rPr>
          <w:sz w:val="22"/>
          <w:szCs w:val="22"/>
          <w:vertAlign w:val="baseline"/>
        </w:rPr>
      </w:pPr>
      <w:r w:rsidDel="00000000" w:rsidR="00000000" w:rsidRPr="00000000">
        <w:rPr>
          <w:smallCaps w:val="1"/>
          <w:sz w:val="22"/>
          <w:szCs w:val="22"/>
          <w:vertAlign w:val="baseline"/>
          <w:rtl w:val="0"/>
        </w:rPr>
        <w:t xml:space="preserve">Assistant Professor, Department of Political Science and Public Affairs, Seton Hall 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shd w:fill="auto" w:val="clear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Fall 2011-Spring 2014, South Orange, NJ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3"/>
        </w:numPr>
        <w:shd w:fill="auto" w:val="clear"/>
        <w:ind w:left="36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Taught courses in the graduate program in Public Administration</w:t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3"/>
        </w:numPr>
        <w:shd w:fill="auto" w:val="clear"/>
        <w:ind w:left="36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Raised $20,000 in external grants to support research activities</w:t>
      </w:r>
    </w:p>
    <w:p w:rsidR="00000000" w:rsidDel="00000000" w:rsidP="00000000" w:rsidRDefault="00000000" w:rsidRPr="00000000" w14:paraId="00000027">
      <w:pPr>
        <w:pageBreakBefore w:val="0"/>
        <w:shd w:fill="auto" w:val="clear"/>
        <w:ind w:left="360" w:firstLine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1"/>
        <w:pageBreakBefore w:val="0"/>
        <w:shd w:fill="auto" w:val="clear"/>
        <w:rPr>
          <w:sz w:val="22"/>
          <w:szCs w:val="22"/>
          <w:vertAlign w:val="baseline"/>
        </w:rPr>
      </w:pPr>
      <w:r w:rsidDel="00000000" w:rsidR="00000000" w:rsidRPr="00000000">
        <w:rPr>
          <w:smallCaps w:val="1"/>
          <w:sz w:val="22"/>
          <w:szCs w:val="22"/>
          <w:vertAlign w:val="baseline"/>
          <w:rtl w:val="0"/>
        </w:rPr>
        <w:t xml:space="preserve">Assistant Professor, Department of Public Affairs, Roanoke College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shd w:fill="auto" w:val="clear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Fall 2006-July 2011, Salem, VA</w:t>
      </w:r>
    </w:p>
    <w:p w:rsidR="00000000" w:rsidDel="00000000" w:rsidP="00000000" w:rsidRDefault="00000000" w:rsidRPr="00000000" w14:paraId="0000002A">
      <w:pPr>
        <w:pageBreakBefore w:val="0"/>
        <w:numPr>
          <w:ilvl w:val="0"/>
          <w:numId w:val="2"/>
        </w:numPr>
        <w:shd w:fill="auto" w:val="clear"/>
        <w:ind w:left="36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Taught courses in: Introductory American Government, Public Administration, Public Policy </w:t>
      </w:r>
    </w:p>
    <w:p w:rsidR="00000000" w:rsidDel="00000000" w:rsidP="00000000" w:rsidRDefault="00000000" w:rsidRPr="00000000" w14:paraId="0000002B">
      <w:pPr>
        <w:pageBreakBefore w:val="0"/>
        <w:shd w:fill="auto" w:val="clear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1"/>
        <w:pageBreakBefore w:val="0"/>
        <w:shd w:fill="auto" w:val="clear"/>
        <w:rPr>
          <w:sz w:val="22"/>
          <w:szCs w:val="22"/>
          <w:vertAlign w:val="baseline"/>
        </w:rPr>
      </w:pPr>
      <w:r w:rsidDel="00000000" w:rsidR="00000000" w:rsidRPr="00000000">
        <w:rPr>
          <w:smallCaps w:val="1"/>
          <w:sz w:val="22"/>
          <w:szCs w:val="22"/>
          <w:vertAlign w:val="baseline"/>
          <w:rtl w:val="0"/>
        </w:rPr>
        <w:t xml:space="preserve">Director of Research and Policy Analysis, Council of Graduate Schools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pageBreakBefore w:val="0"/>
        <w:shd w:fill="auto" w:val="clear"/>
        <w:rPr>
          <w:sz w:val="22"/>
          <w:szCs w:val="22"/>
          <w:vertAlign w:val="baseline"/>
        </w:rPr>
      </w:pPr>
      <w:r w:rsidDel="00000000" w:rsidR="00000000" w:rsidRPr="00000000">
        <w:rPr>
          <w:b w:val="0"/>
          <w:bCs w:val="0"/>
          <w:smallCaps w:val="0"/>
          <w:sz w:val="22"/>
          <w:szCs w:val="22"/>
          <w:vertAlign w:val="baseline"/>
          <w:rtl w:val="0"/>
        </w:rPr>
        <w:t xml:space="preserve">March 2004-July 2006</w:t>
      </w:r>
      <w:r w:rsidDel="00000000" w:rsidR="00000000" w:rsidRPr="00000000">
        <w:rPr>
          <w:b w:val="0"/>
          <w:bCs w:val="0"/>
          <w:smallCaps w:val="1"/>
          <w:sz w:val="22"/>
          <w:szCs w:val="22"/>
          <w:vertAlign w:val="baseline"/>
          <w:rtl w:val="0"/>
        </w:rPr>
        <w:t xml:space="preserve">,</w:t>
      </w:r>
      <w:r w:rsidDel="00000000" w:rsidR="00000000" w:rsidRPr="00000000">
        <w:rPr>
          <w:smallCaps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b w:val="0"/>
          <w:bCs w:val="0"/>
          <w:smallCaps w:val="0"/>
          <w:sz w:val="22"/>
          <w:szCs w:val="22"/>
          <w:vertAlign w:val="baseline"/>
          <w:rtl w:val="0"/>
        </w:rPr>
        <w:t xml:space="preserve">Washington, DC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1"/>
        </w:numPr>
        <w:shd w:fill="auto" w:val="clear"/>
        <w:ind w:left="432" w:hanging="432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Directed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organization’s research activities on higher education and immigration/visa policy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1"/>
        </w:numPr>
        <w:shd w:fill="auto" w:val="clear"/>
        <w:ind w:left="432" w:hanging="432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Conducted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several major national surveys and statistical analyses of graduate enrollment and degrees, including a three-part survey of international graduate student admissions and successful effort to convert from paper-based to web-based data collection</w:t>
      </w:r>
    </w:p>
    <w:p w:rsidR="00000000" w:rsidDel="00000000" w:rsidP="00000000" w:rsidRDefault="00000000" w:rsidRPr="00000000" w14:paraId="00000030">
      <w:pPr>
        <w:pageBreakBefore w:val="0"/>
        <w:numPr>
          <w:ilvl w:val="0"/>
          <w:numId w:val="1"/>
        </w:numPr>
        <w:shd w:fill="auto" w:val="clear"/>
        <w:ind w:left="432" w:hanging="432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Analyzed and interpreted policy research on higher education, workforce development, and the national public policy agenda on American competitiveness and high skilled immigration</w:t>
      </w:r>
    </w:p>
    <w:p w:rsidR="00000000" w:rsidDel="00000000" w:rsidP="00000000" w:rsidRDefault="00000000" w:rsidRPr="00000000" w14:paraId="00000031">
      <w:pPr>
        <w:pageBreakBefore w:val="0"/>
        <w:shd w:fill="auto" w:val="clear"/>
        <w:rPr>
          <w:smallCap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shd w:fill="auto" w:val="clear"/>
        <w:rPr>
          <w:smallCaps w:val="0"/>
          <w:sz w:val="22"/>
          <w:szCs w:val="22"/>
          <w:vertAlign w:val="baseline"/>
        </w:rPr>
      </w:pPr>
      <w:r w:rsidDel="00000000" w:rsidR="00000000" w:rsidRPr="00000000">
        <w:rPr>
          <w:b w:val="1"/>
          <w:bCs w:val="1"/>
          <w:smallCaps w:val="1"/>
          <w:sz w:val="22"/>
          <w:szCs w:val="22"/>
          <w:vertAlign w:val="baseline"/>
          <w:rtl w:val="0"/>
        </w:rPr>
        <w:t xml:space="preserve">Graduate Intern, US Congressional Budget Office,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June - September 2002,</w:t>
      </w:r>
      <w:r w:rsidDel="00000000" w:rsidR="00000000" w:rsidRPr="00000000">
        <w:rPr>
          <w:b w:val="1"/>
          <w:bCs w:val="1"/>
          <w:smallCaps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Washington, DC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shd w:fill="auto" w:val="clear"/>
        <w:ind w:left="720" w:firstLine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Worked as an intern in the Health and Human Services division of the CBO. Researched the DC Tuition Scholarship program using federal datasets.</w:t>
      </w:r>
    </w:p>
    <w:p w:rsidR="00000000" w:rsidDel="00000000" w:rsidP="00000000" w:rsidRDefault="00000000" w:rsidRPr="00000000" w14:paraId="00000034">
      <w:pPr>
        <w:pageBreakBefore w:val="0"/>
        <w:shd w:fill="auto" w:val="clear"/>
        <w:rPr>
          <w:smallCap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shd w:fill="auto" w:val="clear"/>
        <w:jc w:val="center"/>
        <w:rPr>
          <w:b w:val="1"/>
          <w:bCs w:val="1"/>
          <w:smallCaps w:val="1"/>
          <w:sz w:val="22"/>
          <w:szCs w:val="22"/>
        </w:rPr>
      </w:pPr>
      <w:r w:rsidDel="00000000" w:rsidR="00000000" w:rsidRPr="00000000">
        <w:rPr>
          <w:b w:val="1"/>
          <w:bCs w:val="1"/>
          <w:smallCaps w:val="1"/>
          <w:sz w:val="22"/>
          <w:szCs w:val="22"/>
          <w:vertAlign w:val="baseline"/>
          <w:rtl w:val="0"/>
        </w:rPr>
        <w:t xml:space="preserve">BOOKS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shd w:fill="auto" w:val="clear"/>
        <w:jc w:val="center"/>
        <w:rPr>
          <w:b w:val="1"/>
          <w:bCs w:val="1"/>
          <w:smallCap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Heath Brown </w:t>
      </w:r>
      <w:r w:rsidDel="00000000" w:rsidR="00000000" w:rsidRPr="00000000">
        <w:rPr>
          <w:sz w:val="22"/>
          <w:szCs w:val="22"/>
          <w:rtl w:val="0"/>
        </w:rPr>
        <w:t xml:space="preserve">(in progress).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The Pilot of Jonestown: The Two Lives of Norman Ijames. </w:t>
      </w:r>
      <w:r w:rsidDel="00000000" w:rsidR="00000000" w:rsidRPr="00000000">
        <w:rPr>
          <w:sz w:val="22"/>
          <w:szCs w:val="22"/>
          <w:rtl w:val="0"/>
        </w:rPr>
        <w:t xml:space="preserve">(book proposal available upon request).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Heath Brown </w:t>
      </w:r>
      <w:r w:rsidDel="00000000" w:rsidR="00000000" w:rsidRPr="00000000">
        <w:rPr>
          <w:sz w:val="22"/>
          <w:szCs w:val="22"/>
          <w:rtl w:val="0"/>
        </w:rPr>
        <w:t xml:space="preserve">(2024).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Roadblocked: Joe Biden’s Rocky Transition to the Presidency</w:t>
      </w:r>
      <w:r w:rsidDel="00000000" w:rsidR="00000000" w:rsidRPr="00000000">
        <w:rPr>
          <w:sz w:val="22"/>
          <w:szCs w:val="22"/>
          <w:rtl w:val="0"/>
        </w:rPr>
        <w:t xml:space="preserve">. University Press of Kansas.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Reviewed in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Congress &amp; the Presidency</w:t>
      </w:r>
      <w:r w:rsidDel="00000000" w:rsidR="00000000" w:rsidRPr="00000000">
        <w:rPr>
          <w:sz w:val="22"/>
          <w:szCs w:val="22"/>
          <w:rtl w:val="0"/>
        </w:rPr>
        <w:t xml:space="preserve"> by Richard Riley, 2025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Heath Brown </w:t>
      </w:r>
      <w:r w:rsidDel="00000000" w:rsidR="00000000" w:rsidRPr="00000000">
        <w:rPr>
          <w:sz w:val="22"/>
          <w:szCs w:val="22"/>
          <w:rtl w:val="0"/>
        </w:rPr>
        <w:t xml:space="preserve">(2021).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Homeschooling the Right: How Conservative Policy Making Erodes the State</w:t>
      </w:r>
      <w:r w:rsidDel="00000000" w:rsidR="00000000" w:rsidRPr="00000000">
        <w:rPr>
          <w:sz w:val="22"/>
          <w:szCs w:val="22"/>
          <w:rtl w:val="0"/>
        </w:rPr>
        <w:t xml:space="preserve">. New York: Columbia University Press.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Reviewed in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Mobilization </w:t>
      </w:r>
      <w:r w:rsidDel="00000000" w:rsidR="00000000" w:rsidRPr="00000000">
        <w:rPr>
          <w:sz w:val="22"/>
          <w:szCs w:val="22"/>
          <w:rtl w:val="0"/>
        </w:rPr>
        <w:t xml:space="preserve">by Regina Werum, 2021,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European Journal of American Studies</w:t>
      </w:r>
      <w:r w:rsidDel="00000000" w:rsidR="00000000" w:rsidRPr="00000000">
        <w:rPr>
          <w:sz w:val="22"/>
          <w:szCs w:val="22"/>
          <w:rtl w:val="0"/>
        </w:rPr>
        <w:t xml:space="preserve"> by Daniel Gresham, 2021,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Nonprofit and Voluntary Sector Quarterly </w:t>
      </w:r>
      <w:r w:rsidDel="00000000" w:rsidR="00000000" w:rsidRPr="00000000">
        <w:rPr>
          <w:sz w:val="22"/>
          <w:szCs w:val="22"/>
          <w:rtl w:val="0"/>
        </w:rPr>
        <w:t xml:space="preserve">by Roseanne Mirabella, 2022,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Political Science Quarterl</w:t>
      </w:r>
      <w:r w:rsidDel="00000000" w:rsidR="00000000" w:rsidRPr="00000000">
        <w:rPr>
          <w:sz w:val="22"/>
          <w:szCs w:val="22"/>
          <w:rtl w:val="0"/>
        </w:rPr>
        <w:t xml:space="preserve">y by John Holbein, 2022, and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Journal of School Choice</w:t>
      </w:r>
      <w:r w:rsidDel="00000000" w:rsidR="00000000" w:rsidRPr="00000000">
        <w:rPr>
          <w:sz w:val="22"/>
          <w:szCs w:val="22"/>
          <w:rtl w:val="0"/>
        </w:rPr>
        <w:t xml:space="preserve"> by Christy Batts, 2023.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Heath Brown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(2016). 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Immigrants and Electoral Politics: Nonprofit Organizing in a Time of Demographic Change.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Ithaca, NY: Cornell University Press.</w:t>
      </w:r>
    </w:p>
    <w:p w:rsidR="00000000" w:rsidDel="00000000" w:rsidP="00000000" w:rsidRDefault="00000000" w:rsidRPr="00000000" w14:paraId="00000040">
      <w:pPr>
        <w:pageBreakBefore w:val="0"/>
        <w:numPr>
          <w:ilvl w:val="0"/>
          <w:numId w:val="4"/>
        </w:numPr>
        <w:ind w:left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Reviewed in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Choice</w:t>
      </w:r>
      <w:r w:rsidDel="00000000" w:rsidR="00000000" w:rsidRPr="00000000">
        <w:rPr>
          <w:sz w:val="22"/>
          <w:szCs w:val="22"/>
          <w:rtl w:val="0"/>
        </w:rPr>
        <w:t xml:space="preserve"> by TJ Vicino, 2018.</w:t>
      </w:r>
    </w:p>
    <w:p w:rsidR="00000000" w:rsidDel="00000000" w:rsidP="00000000" w:rsidRDefault="00000000" w:rsidRPr="00000000" w14:paraId="00000041">
      <w:pPr>
        <w:pageBreakBefore w:val="0"/>
        <w:ind w:left="36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Heath Brown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(2016). 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Pay-to-Play Politics: How Money Defines the American Democracy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Santa Barbara, CA: Pr</w:t>
      </w:r>
      <w:r w:rsidDel="00000000" w:rsidR="00000000" w:rsidRPr="00000000">
        <w:rPr>
          <w:sz w:val="22"/>
          <w:szCs w:val="22"/>
          <w:rtl w:val="0"/>
        </w:rPr>
        <w:t xml:space="preserve">ae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ger.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Heath Brown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(2015). 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Tea Party Divided: The Hidden Diversity of a Maturing Movement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Santa Barbara, CA: Praeger.</w:t>
      </w:r>
    </w:p>
    <w:p w:rsidR="00000000" w:rsidDel="00000000" w:rsidP="00000000" w:rsidRDefault="00000000" w:rsidRPr="00000000" w14:paraId="00000045">
      <w:pPr>
        <w:pageBreakBefore w:val="0"/>
        <w:numPr>
          <w:ilvl w:val="0"/>
          <w:numId w:val="4"/>
        </w:numPr>
        <w:ind w:left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Reviewed in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US Studies Online</w:t>
      </w:r>
      <w:r w:rsidDel="00000000" w:rsidR="00000000" w:rsidRPr="00000000">
        <w:rPr>
          <w:sz w:val="22"/>
          <w:szCs w:val="22"/>
          <w:rtl w:val="0"/>
        </w:rPr>
        <w:t xml:space="preserve"> by Alfred Cardone, 2017.</w:t>
      </w:r>
    </w:p>
    <w:p w:rsidR="00000000" w:rsidDel="00000000" w:rsidP="00000000" w:rsidRDefault="00000000" w:rsidRPr="00000000" w14:paraId="00000046">
      <w:pPr>
        <w:pageBreakBefore w:val="0"/>
        <w:shd w:fill="auto" w:val="clear"/>
        <w:jc w:val="center"/>
        <w:rPr>
          <w:smallCap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Heath Brown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(2012). 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Lobbying the New President: Interests in Transition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New York: Routledge.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Reviewed in 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Presidential Studies Quarterly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by Emily Charnock, 2013</w:t>
      </w:r>
      <w:r w:rsidDel="00000000" w:rsidR="00000000" w:rsidRPr="00000000">
        <w:rPr>
          <w:sz w:val="22"/>
          <w:szCs w:val="22"/>
          <w:rtl w:val="0"/>
        </w:rPr>
        <w:t xml:space="preserve"> and r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eviewed in 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Congress and the Presidency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by Graham Dodds, 2013.</w:t>
      </w:r>
    </w:p>
    <w:p w:rsidR="00000000" w:rsidDel="00000000" w:rsidP="00000000" w:rsidRDefault="00000000" w:rsidRPr="00000000" w14:paraId="00000049">
      <w:pPr>
        <w:pageBreakBefore w:val="0"/>
        <w:shd w:fill="auto" w:val="clear"/>
        <w:jc w:val="center"/>
        <w:rPr>
          <w:smallCap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shd w:fill="auto" w:val="clear"/>
        <w:jc w:val="center"/>
        <w:rPr>
          <w:b w:val="1"/>
          <w:bCs w:val="1"/>
          <w:smallCap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shd w:fill="auto" w:val="clear"/>
        <w:jc w:val="center"/>
        <w:rPr>
          <w:b w:val="1"/>
          <w:bCs w:val="1"/>
          <w:smallCaps w:val="1"/>
          <w:sz w:val="22"/>
          <w:szCs w:val="22"/>
          <w:vertAlign w:val="baseline"/>
        </w:rPr>
      </w:pPr>
      <w:r w:rsidDel="00000000" w:rsidR="00000000" w:rsidRPr="00000000">
        <w:rPr>
          <w:b w:val="1"/>
          <w:bCs w:val="1"/>
          <w:smallCaps w:val="1"/>
          <w:sz w:val="22"/>
          <w:szCs w:val="22"/>
          <w:vertAlign w:val="baseline"/>
          <w:rtl w:val="0"/>
        </w:rPr>
        <w:t xml:space="preserve">PEER REVIEWED PUBLICATIONS </w:t>
      </w:r>
    </w:p>
    <w:p w:rsidR="00000000" w:rsidDel="00000000" w:rsidP="00000000" w:rsidRDefault="00000000" w:rsidRPr="00000000" w14:paraId="0000004C">
      <w:pPr>
        <w:pageBreakBefore w:val="0"/>
        <w:shd w:fill="auto" w:val="clear"/>
        <w:jc w:val="center"/>
        <w:rPr>
          <w:b w:val="1"/>
          <w:bCs w:val="1"/>
          <w:smallCap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Brown, Heath </w:t>
      </w:r>
      <w:r w:rsidDel="00000000" w:rsidR="00000000" w:rsidRPr="00000000">
        <w:rPr>
          <w:sz w:val="22"/>
          <w:szCs w:val="22"/>
          <w:rtl w:val="0"/>
        </w:rPr>
        <w:t xml:space="preserve">(2024). “Truth, Racial Healing, and Transformation: The Promise and Peril of the Biden-Harris Presidential Transition.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Journal of Social Equity and Public Administration.</w:t>
      </w:r>
      <w:r w:rsidDel="00000000" w:rsidR="00000000" w:rsidRPr="00000000">
        <w:rPr>
          <w:sz w:val="22"/>
          <w:szCs w:val="22"/>
          <w:rtl w:val="0"/>
        </w:rPr>
        <w:t xml:space="preserve"> 2(1): 116-126.</w:t>
      </w:r>
    </w:p>
    <w:p w:rsidR="00000000" w:rsidDel="00000000" w:rsidP="00000000" w:rsidRDefault="00000000" w:rsidRPr="00000000" w14:paraId="0000004E">
      <w:pPr>
        <w:pageBreakBefore w:val="0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Brown, Heath </w:t>
      </w:r>
      <w:r w:rsidDel="00000000" w:rsidR="00000000" w:rsidRPr="00000000">
        <w:rPr>
          <w:sz w:val="22"/>
          <w:szCs w:val="22"/>
          <w:rtl w:val="0"/>
        </w:rPr>
        <w:t xml:space="preserve">(2023). “Status and Expertise: A Typology of US Presidential Transition Team Members.”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Presidential Studies Quarterly</w:t>
      </w:r>
      <w:r w:rsidDel="00000000" w:rsidR="00000000" w:rsidRPr="00000000">
        <w:rPr>
          <w:sz w:val="22"/>
          <w:szCs w:val="22"/>
          <w:rtl w:val="0"/>
        </w:rPr>
        <w:t xml:space="preserve">. 53: 501-516.</w:t>
      </w:r>
    </w:p>
    <w:p w:rsidR="00000000" w:rsidDel="00000000" w:rsidP="00000000" w:rsidRDefault="00000000" w:rsidRPr="00000000" w14:paraId="00000050">
      <w:pPr>
        <w:pageBreakBefore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Tormos-Aponte, Fernando, Wright, James, and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Heath Brown </w:t>
      </w:r>
      <w:r w:rsidDel="00000000" w:rsidR="00000000" w:rsidRPr="00000000">
        <w:rPr>
          <w:sz w:val="22"/>
          <w:szCs w:val="22"/>
          <w:rtl w:val="0"/>
        </w:rPr>
        <w:t xml:space="preserve">(2021). “ Implementation has failed, implementation studies have failed even more: Racism and the future of systemic change.”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Social Science Quarterly</w:t>
      </w:r>
      <w:r w:rsidDel="00000000" w:rsidR="00000000" w:rsidRPr="00000000">
        <w:rPr>
          <w:sz w:val="22"/>
          <w:szCs w:val="22"/>
          <w:rtl w:val="0"/>
        </w:rPr>
        <w:t xml:space="preserve"> 1– 8. (Impact factor: 1.167)</w:t>
      </w:r>
    </w:p>
    <w:p w:rsidR="00000000" w:rsidDel="00000000" w:rsidP="00000000" w:rsidRDefault="00000000" w:rsidRPr="00000000" w14:paraId="00000052">
      <w:pPr>
        <w:pageBreakBefore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Brown, Heath</w:t>
      </w:r>
      <w:r w:rsidDel="00000000" w:rsidR="00000000" w:rsidRPr="00000000">
        <w:rPr>
          <w:sz w:val="22"/>
          <w:szCs w:val="22"/>
          <w:rtl w:val="0"/>
        </w:rPr>
        <w:t xml:space="preserve"> and Cormack, Lindsey. (2021). "Angry about Fraud: How Congress Took up Trump’s Claims of Fraud."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The Forum,</w:t>
      </w:r>
      <w:r w:rsidDel="00000000" w:rsidR="00000000" w:rsidRPr="00000000">
        <w:rPr>
          <w:sz w:val="22"/>
          <w:szCs w:val="22"/>
          <w:rtl w:val="0"/>
        </w:rPr>
        <w:t xml:space="preserve"> 19(1): 77-95. (Impact Factor: 0.683)</w:t>
      </w:r>
    </w:p>
    <w:p w:rsidR="00000000" w:rsidDel="00000000" w:rsidP="00000000" w:rsidRDefault="00000000" w:rsidRPr="00000000" w14:paraId="00000054">
      <w:pPr>
        <w:pageBreakBefore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Tormos-Aponte, Fernando, Wright, James E., and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Brown, Heath. </w:t>
      </w:r>
      <w:r w:rsidDel="00000000" w:rsidR="00000000" w:rsidRPr="00000000">
        <w:rPr>
          <w:sz w:val="22"/>
          <w:szCs w:val="22"/>
          <w:rtl w:val="0"/>
        </w:rPr>
        <w:t xml:space="preserve">(2021). “Implementation has failed, implementation studies have failed even more: Racism and the future of systemic change.”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Social Science Quarterly</w:t>
      </w:r>
      <w:r w:rsidDel="00000000" w:rsidR="00000000" w:rsidRPr="00000000">
        <w:rPr>
          <w:sz w:val="22"/>
          <w:szCs w:val="22"/>
          <w:rtl w:val="0"/>
        </w:rPr>
        <w:t xml:space="preserve">.</w:t>
      </w:r>
      <w:r w:rsidDel="00000000" w:rsidR="00000000" w:rsidRPr="00000000">
        <w:rPr>
          <w:sz w:val="22"/>
          <w:szCs w:val="22"/>
          <w:rtl w:val="0"/>
        </w:rPr>
        <w:t xml:space="preserve"> 102: 3087–3094. </w:t>
      </w:r>
      <w:hyperlink r:id="rId6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https://doi-org.ez.lib.jjay.cuny.edu/10.1111/ssqu.13009</w:t>
        </w:r>
      </w:hyperlink>
      <w:r w:rsidDel="00000000" w:rsidR="00000000" w:rsidRPr="00000000">
        <w:rPr>
          <w:sz w:val="22"/>
          <w:szCs w:val="22"/>
          <w:rtl w:val="0"/>
        </w:rPr>
        <w:t xml:space="preserve"> (Impact factor: 1.9)</w:t>
      </w:r>
    </w:p>
    <w:p w:rsidR="00000000" w:rsidDel="00000000" w:rsidP="00000000" w:rsidRDefault="00000000" w:rsidRPr="00000000" w14:paraId="00000056">
      <w:pPr>
        <w:pageBreakBefore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Cormack, Lindsey and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Heath Brown </w:t>
      </w:r>
      <w:r w:rsidDel="00000000" w:rsidR="00000000" w:rsidRPr="00000000">
        <w:rPr>
          <w:sz w:val="22"/>
          <w:szCs w:val="22"/>
          <w:rtl w:val="0"/>
        </w:rPr>
        <w:t xml:space="preserve">(2021). “A Decade of Congressional Efforts to Conduct and Communicate Oversight of Medicare and Medicaid,”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Public Policy &amp; Aging Report,</w:t>
      </w:r>
      <w:r w:rsidDel="00000000" w:rsidR="00000000" w:rsidRPr="00000000">
        <w:rPr>
          <w:sz w:val="22"/>
          <w:szCs w:val="22"/>
          <w:rtl w:val="0"/>
        </w:rPr>
        <w:t xml:space="preserve"> 31(2): 47–52.</w:t>
      </w:r>
    </w:p>
    <w:p w:rsidR="00000000" w:rsidDel="00000000" w:rsidP="00000000" w:rsidRDefault="00000000" w:rsidRPr="00000000" w14:paraId="00000058">
      <w:pPr>
        <w:pageBreakBefore w:val="0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Brown, Heath</w:t>
      </w:r>
      <w:r w:rsidDel="00000000" w:rsidR="00000000" w:rsidRPr="00000000">
        <w:rPr>
          <w:sz w:val="22"/>
          <w:szCs w:val="22"/>
          <w:rtl w:val="0"/>
        </w:rPr>
        <w:t xml:space="preserve"> (2020). “Does Congress Still Care about Fraud, Waste, and Abuse: Yes, A Descriptive Analysis of Bills and Hearings, 1993–2016.”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Public Integrity</w:t>
      </w:r>
      <w:r w:rsidDel="00000000" w:rsidR="00000000" w:rsidRPr="00000000">
        <w:rPr>
          <w:sz w:val="22"/>
          <w:szCs w:val="22"/>
          <w:rtl w:val="0"/>
        </w:rPr>
        <w:t xml:space="preserve">,  12(2): 181-193.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Wright, James and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Heath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Brown</w:t>
      </w:r>
      <w:r w:rsidDel="00000000" w:rsidR="00000000" w:rsidRPr="00000000">
        <w:rPr>
          <w:sz w:val="22"/>
          <w:szCs w:val="22"/>
          <w:rtl w:val="0"/>
        </w:rPr>
        <w:t xml:space="preserve"> (2020). "What Matters More? Police or the Community for Body Worn Camera Policies.”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Public Administration Quarterly</w:t>
      </w:r>
      <w:r w:rsidDel="00000000" w:rsidR="00000000" w:rsidRPr="00000000">
        <w:rPr>
          <w:sz w:val="22"/>
          <w:szCs w:val="22"/>
          <w:rtl w:val="0"/>
        </w:rPr>
        <w:t xml:space="preserve">, 44(3): 462-482.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Brown, Heath</w:t>
      </w:r>
      <w:r w:rsidDel="00000000" w:rsidR="00000000" w:rsidRPr="00000000">
        <w:rPr>
          <w:sz w:val="22"/>
          <w:szCs w:val="22"/>
          <w:rtl w:val="0"/>
        </w:rPr>
        <w:t xml:space="preserve"> and Wright, James (2020) "Social Equity and Body Worn Camera Policies: How Do State Politics Lead to Policy Adoption and Implementation?,"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Journal of Public Management &amp; Social Policy</w:t>
      </w:r>
      <w:r w:rsidDel="00000000" w:rsidR="00000000" w:rsidRPr="00000000">
        <w:rPr>
          <w:sz w:val="22"/>
          <w:szCs w:val="22"/>
          <w:rtl w:val="0"/>
        </w:rPr>
        <w:t xml:space="preserve">: Vol. 27: No. 1, Article 2.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Brown, Heath</w:t>
      </w:r>
      <w:r w:rsidDel="00000000" w:rsidR="00000000" w:rsidRPr="00000000">
        <w:rPr>
          <w:sz w:val="22"/>
          <w:szCs w:val="22"/>
          <w:rtl w:val="0"/>
        </w:rPr>
        <w:t xml:space="preserve"> (2020). “How Do Policy Organizations Frame Issues and Shape Identity? Exploring the Case of School Choice.”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Administration &amp; Society</w:t>
      </w:r>
      <w:r w:rsidDel="00000000" w:rsidR="00000000" w:rsidRPr="00000000">
        <w:rPr>
          <w:sz w:val="22"/>
          <w:szCs w:val="22"/>
          <w:rtl w:val="0"/>
        </w:rPr>
        <w:t xml:space="preserve">, 52(7): 1038-1068. https://doi.org/10.1177/0095399719884735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Brown, Heath</w:t>
      </w:r>
      <w:r w:rsidDel="00000000" w:rsidR="00000000" w:rsidRPr="00000000">
        <w:rPr>
          <w:sz w:val="22"/>
          <w:szCs w:val="22"/>
          <w:rtl w:val="0"/>
        </w:rPr>
        <w:t xml:space="preserve"> and Goren, Lilly (2020). “The Personal is Political: Podcasting Political Science.”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PS: Political Science &amp; Politic</w:t>
      </w:r>
      <w:r w:rsidDel="00000000" w:rsidR="00000000" w:rsidRPr="00000000">
        <w:rPr>
          <w:sz w:val="22"/>
          <w:szCs w:val="22"/>
          <w:rtl w:val="0"/>
        </w:rPr>
        <w:t xml:space="preserve">s, 53(2): 322-323. doi:10.1017/S1049096519001653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color w:val="555555"/>
          <w:sz w:val="22"/>
          <w:szCs w:val="22"/>
          <w:u w:val="single"/>
        </w:rPr>
      </w:pPr>
      <w:r w:rsidDel="00000000" w:rsidR="00000000" w:rsidRPr="00000000">
        <w:rPr>
          <w:sz w:val="22"/>
          <w:szCs w:val="22"/>
          <w:rtl w:val="0"/>
        </w:rPr>
        <w:t xml:space="preserve">Holyoke, Tom and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Heath Brown</w:t>
      </w:r>
      <w:r w:rsidDel="00000000" w:rsidR="00000000" w:rsidRPr="00000000">
        <w:rPr>
          <w:sz w:val="22"/>
          <w:szCs w:val="22"/>
          <w:rtl w:val="0"/>
        </w:rPr>
        <w:t xml:space="preserve"> (2019). “After the Punctuation: Competition, Uncertainty, and Convergent State Policy Change.”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State Politics and Policy Quarterly</w:t>
      </w:r>
      <w:r w:rsidDel="00000000" w:rsidR="00000000" w:rsidRPr="00000000">
        <w:rPr>
          <w:sz w:val="22"/>
          <w:szCs w:val="22"/>
          <w:rtl w:val="0"/>
        </w:rPr>
        <w:t xml:space="preserve">, 19(1): 3-28. </w:t>
      </w:r>
      <w:r w:rsidDel="00000000" w:rsidR="00000000" w:rsidRPr="00000000">
        <w:fldChar w:fldCharType="begin"/>
        <w:instrText xml:space="preserve"> HYPERLINK "https://doi.org/10.1177%2F1532440018788564" </w:instrText>
        <w:fldChar w:fldCharType="separate"/>
      </w:r>
      <w:r w:rsidDel="00000000" w:rsidR="00000000" w:rsidRPr="00000000">
        <w:rPr>
          <w:color w:val="555555"/>
          <w:sz w:val="22"/>
          <w:szCs w:val="22"/>
          <w:u w:val="single"/>
          <w:rtl w:val="0"/>
        </w:rPr>
        <w:t xml:space="preserve">https://doi.org/10.1177/1532440018788564.</w:t>
      </w:r>
    </w:p>
    <w:p w:rsidR="00000000" w:rsidDel="00000000" w:rsidP="00000000" w:rsidRDefault="00000000" w:rsidRPr="00000000" w14:paraId="00000064">
      <w:pPr>
        <w:pageBreakBefore w:val="0"/>
        <w:rPr>
          <w:color w:val="555555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fldChar w:fldCharType="end"/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Brown, Heath </w:t>
      </w:r>
      <w:r w:rsidDel="00000000" w:rsidR="00000000" w:rsidRPr="00000000">
        <w:rPr>
          <w:sz w:val="22"/>
          <w:szCs w:val="22"/>
          <w:rtl w:val="0"/>
        </w:rPr>
        <w:t xml:space="preserve">(2017). "Measuring the Drapes: Why New Approaches to Money and Politics Can Address Biased Access and Influence During Presidential Transitions."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 Election Law Journal</w:t>
      </w:r>
      <w:r w:rsidDel="00000000" w:rsidR="00000000" w:rsidRPr="00000000">
        <w:rPr>
          <w:sz w:val="22"/>
          <w:szCs w:val="22"/>
          <w:rtl w:val="0"/>
        </w:rPr>
        <w:t xml:space="preserve">, 16(1): 21-32.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Heath Brown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(2015). “Immigrant-Serving Non-profit Voter Mobilization in Off-Cycle Elections: An Institutional Explanation of Differential Political Participation Patterns.” 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Journal of Civil Society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DOI: 10.1080/17448689.2015.1115628.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Heath Brown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(2015). “Does globalization drive interest group strategy? A cross-national study of outside lobbying and social media.” 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Journal of Public Affairs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16: 294–302. DOI: 10.1002/pa.1590.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Holyoke</w:t>
      </w:r>
      <w:r w:rsidDel="00000000" w:rsidR="00000000" w:rsidRPr="00000000">
        <w:rPr>
          <w:sz w:val="22"/>
          <w:szCs w:val="22"/>
          <w:rtl w:val="0"/>
        </w:rPr>
        <w:t xml:space="preserve">,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Tom,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Heath Brown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Tim LaPira (2015). “Can Lobbying be Taught?” 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Interest Groups &amp; Advocacy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4 (1): 7-24.(impact factor: NA).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Heath Brown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(2015). “The Institutional Digital Divide: Immigrant-Serving Nonprofit Organization Adoption of Social Media.” 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Social Science Computer Review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33 (2): 1-16. (impact factor: 1.542)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Heath Brown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(2013). “Immigrant-Serving Nonprofits and Philanthropic Foundations.” 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Nonprofit Policy Forum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5 (1): 85-110.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Holyoke, Tom,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Heath Brown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Jeffrey Henig (2012). “Shopping in the Political Arena:</w:t>
        <w:br w:type="textWrapping"/>
        <w:t xml:space="preserve">Strategic State and Local Venue Selection by Advocates.” 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State and Local Government Review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44(1): 1-13.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Heath Brown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(2011). “Interest Groups and Presidential Transitions.” 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Congress and the Presidency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38(2): 152-170.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Heath Brown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(2009). “State Policy Response to School Shooting Tragedies.” 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Michigan Journal of Public Affairs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Spring Edition. </w:t>
      </w:r>
      <w:hyperlink r:id="rId7">
        <w:r w:rsidDel="00000000" w:rsidR="00000000" w:rsidRPr="00000000">
          <w:rPr>
            <w:i w:val="0"/>
            <w:iCs w:val="0"/>
            <w:smallCaps w:val="0"/>
            <w:strike w:val="0"/>
            <w:color w:val="0000ee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http://www.mjpa.umich.edu/uploads/2/9/3/2/2932559/</w:t>
        </w:r>
      </w:hyperlink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Holyoke, Tom, Jeffrey Henig,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Heath Brown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and Natalie Lacireno-Paquet (2009). “Policy Dynamics and the Evolution of State Charter School Laws.” 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Policy Sciences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42: 33-50. (impact factor: 1.559).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Heath Brown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(2008). “Personnel Practices in U.S. Charter Schools: Extrinsic Incentives and Teacher Motivation.” 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Journal of School Choice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2(4):415-439. (impact factor: 0.409).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Holyoke, Tom, Jeffrey Henig,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Heath Brown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and Natalie Lacireno-Paquet (2007). “Institutional Advocacy and Political Behavior of Charter Schools.” 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Political Research Quarterly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60(2): 202-214. (impact factor: 0.985).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Henig, Jeffrey, Tom Holyoke,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Heath Brown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and Natalie Lacireno-Paquet (2005). “The Influence of Founder Type on Charter School Structures and Operations.” 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American Journal of Education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111 (4): 487-522. (impact factor: 1.590).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Heath Brown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Jeffrey Henig, Tom Holyoke, and Natalie Lacireno-Paquet (2004). “Scale of Operations and Locus of Control in Market Versus Mission-Oriented Charter Schools”. 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Social Science Quarterly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85(5): 1034-1051. (impact factor: 0.741)</w:t>
      </w:r>
    </w:p>
    <w:p w:rsidR="00000000" w:rsidDel="00000000" w:rsidP="00000000" w:rsidRDefault="00000000" w:rsidRPr="00000000" w14:paraId="00000080">
      <w:pPr>
        <w:pageBreakBefore w:val="0"/>
        <w:shd w:fill="auto" w:val="clear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ageBreakBefore w:val="0"/>
        <w:shd w:fill="auto" w:val="clear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Henig, Jeffrey, </w:t>
      </w: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Heath Brown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, Tom Holyoke, and Natalie Lacireno-Paquet (2004). “Research on Emergent Phenomena: Responses and Speculations”. </w:t>
      </w:r>
      <w:r w:rsidDel="00000000" w:rsidR="00000000" w:rsidRPr="00000000">
        <w:rPr>
          <w:i w:val="1"/>
          <w:iCs w:val="1"/>
          <w:color w:val="000000"/>
          <w:sz w:val="22"/>
          <w:szCs w:val="22"/>
          <w:vertAlign w:val="baseline"/>
          <w:rtl w:val="0"/>
        </w:rPr>
        <w:t xml:space="preserve">Social Science Quarterly</w:t>
      </w:r>
      <w:r w:rsidDel="00000000" w:rsidR="00000000" w:rsidRPr="00000000">
        <w:rPr>
          <w:color w:val="000000"/>
          <w:sz w:val="22"/>
          <w:szCs w:val="22"/>
          <w:vertAlign w:val="baseline"/>
          <w:rtl w:val="0"/>
        </w:rPr>
        <w:t xml:space="preserve">, 85(5): 1034-1051. (impact factor: 0.741).</w:t>
      </w:r>
    </w:p>
    <w:p w:rsidR="00000000" w:rsidDel="00000000" w:rsidP="00000000" w:rsidRDefault="00000000" w:rsidRPr="00000000" w14:paraId="00000082">
      <w:pPr>
        <w:pageBreakBefore w:val="0"/>
        <w:shd w:fill="auto" w:val="clear"/>
        <w:rPr>
          <w:smallCap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ageBreakBefore w:val="0"/>
        <w:shd w:fill="auto" w:val="clear"/>
        <w:jc w:val="center"/>
        <w:rPr>
          <w:b w:val="1"/>
          <w:bCs w:val="1"/>
          <w:smallCaps w:val="1"/>
          <w:sz w:val="22"/>
          <w:szCs w:val="22"/>
          <w:vertAlign w:val="baseline"/>
        </w:rPr>
      </w:pPr>
      <w:r w:rsidDel="00000000" w:rsidR="00000000" w:rsidRPr="00000000">
        <w:rPr>
          <w:b w:val="1"/>
          <w:bCs w:val="1"/>
          <w:smallCaps w:val="1"/>
          <w:sz w:val="22"/>
          <w:szCs w:val="22"/>
          <w:vertAlign w:val="baseline"/>
          <w:rtl w:val="0"/>
        </w:rPr>
        <w:t xml:space="preserve">BOOK CHAPTERS, REVIEWS</w:t>
      </w:r>
      <w:r w:rsidDel="00000000" w:rsidR="00000000" w:rsidRPr="00000000">
        <w:rPr>
          <w:b w:val="1"/>
          <w:bCs w:val="1"/>
          <w:smallCaps w:val="1"/>
          <w:sz w:val="22"/>
          <w:szCs w:val="22"/>
          <w:rtl w:val="0"/>
        </w:rPr>
        <w:t xml:space="preserve">,</w:t>
      </w:r>
      <w:r w:rsidDel="00000000" w:rsidR="00000000" w:rsidRPr="00000000">
        <w:rPr>
          <w:b w:val="1"/>
          <w:bCs w:val="1"/>
          <w:smallCaps w:val="1"/>
          <w:sz w:val="22"/>
          <w:szCs w:val="22"/>
          <w:vertAlign w:val="baseline"/>
          <w:rtl w:val="0"/>
        </w:rPr>
        <w:t xml:space="preserve"> AND OTHER SCHOLARLY PUBLICATIONS </w:t>
      </w:r>
    </w:p>
    <w:p w:rsidR="00000000" w:rsidDel="00000000" w:rsidP="00000000" w:rsidRDefault="00000000" w:rsidRPr="00000000" w14:paraId="00000084">
      <w:pPr>
        <w:pageBreakBefore w:val="0"/>
        <w:shd w:fill="auto" w:val="clear"/>
        <w:jc w:val="center"/>
        <w:rPr>
          <w:b w:val="1"/>
          <w:bCs w:val="1"/>
          <w:smallCap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Heath Brown</w:t>
      </w:r>
      <w:r w:rsidDel="00000000" w:rsidR="00000000" w:rsidRPr="00000000">
        <w:rPr>
          <w:sz w:val="22"/>
          <w:szCs w:val="22"/>
          <w:rtl w:val="0"/>
        </w:rPr>
        <w:t xml:space="preserve"> (2026). “Vice Presidents-Elect during the Transfer of Power, 1976-2008.” in Christopher Devine and Karine Premont (eds.)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Second in Command: Reevaluating the Role of Vice Presidents and Running Mates in Modern American Politics.</w:t>
      </w:r>
      <w:r w:rsidDel="00000000" w:rsidR="00000000" w:rsidRPr="00000000">
        <w:rPr>
          <w:sz w:val="22"/>
          <w:szCs w:val="22"/>
          <w:rtl w:val="0"/>
        </w:rPr>
        <w:t xml:space="preserve"> University of Michigan Press.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Heath Brown </w:t>
      </w:r>
      <w:r w:rsidDel="00000000" w:rsidR="00000000" w:rsidRPr="00000000">
        <w:rPr>
          <w:sz w:val="22"/>
          <w:szCs w:val="22"/>
          <w:rtl w:val="0"/>
        </w:rPr>
        <w:t xml:space="preserve">(2023). Lessons from the 2020 Presidential Transition.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FixBlog</w:t>
      </w:r>
      <w:r w:rsidDel="00000000" w:rsidR="00000000" w:rsidRPr="00000000">
        <w:rPr>
          <w:sz w:val="22"/>
          <w:szCs w:val="22"/>
          <w:rtl w:val="0"/>
        </w:rPr>
        <w:t xml:space="preserve">. The Brookings Institution. https://www.brookings.edu/articles/lessons-from-the-2020-presidential-transition/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Holyoke, Tom and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Heath Brown</w:t>
      </w:r>
      <w:r w:rsidDel="00000000" w:rsidR="00000000" w:rsidRPr="00000000">
        <w:rPr>
          <w:sz w:val="22"/>
          <w:szCs w:val="22"/>
          <w:rtl w:val="0"/>
        </w:rPr>
        <w:t xml:space="preserve"> (2019). “Chapter 7: Contested Framing and Feedback after Big Policy Change: How Interest Groups Compete to Shape Charter School Policies,” in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Interest Groups Politics</w:t>
      </w:r>
      <w:r w:rsidDel="00000000" w:rsidR="00000000" w:rsidRPr="00000000">
        <w:rPr>
          <w:sz w:val="22"/>
          <w:szCs w:val="22"/>
          <w:rtl w:val="0"/>
        </w:rPr>
        <w:t xml:space="preserve">, 10th Edition. Burdett Loomis and Anthony Nownes (eds.) New York: Rowman and Littlefield.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Heath Brown</w:t>
      </w:r>
      <w:r w:rsidDel="00000000" w:rsidR="00000000" w:rsidRPr="00000000">
        <w:rPr>
          <w:sz w:val="22"/>
          <w:szCs w:val="22"/>
          <w:rtl w:val="0"/>
        </w:rPr>
        <w:t xml:space="preserve"> (2019). Book review of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Latino Identity and Political Attitudes: Why Are Latinos Not Republican?</w:t>
      </w:r>
      <w:r w:rsidDel="00000000" w:rsidR="00000000" w:rsidRPr="00000000">
        <w:rPr>
          <w:sz w:val="22"/>
          <w:szCs w:val="22"/>
          <w:rtl w:val="0"/>
        </w:rPr>
        <w:t xml:space="preserve"> by Angel Saavedra Cisneros.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Political Science Quarterly</w:t>
      </w:r>
      <w:r w:rsidDel="00000000" w:rsidR="00000000" w:rsidRPr="00000000">
        <w:rPr>
          <w:sz w:val="22"/>
          <w:szCs w:val="22"/>
          <w:rtl w:val="0"/>
        </w:rPr>
        <w:t xml:space="preserve">, Winter.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Heath Brown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(2017). "Why podcasting makes me a better and happier scholar" in  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Reflections on Academic Lives: Identities, Struggles, and Triumphs in Graduate School and Beyond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eds. Staci Zavattaro and Shannon Orr</w:t>
      </w:r>
      <w:r w:rsidDel="00000000" w:rsidR="00000000" w:rsidRPr="00000000">
        <w:rPr>
          <w:sz w:val="22"/>
          <w:szCs w:val="22"/>
          <w:rtl w:val="0"/>
        </w:rPr>
        <w:t xml:space="preserve">.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York: Palgrave Macmillan.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Heath Brown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Anne Whitesell (2014). “Interest Groups and Social Media.” In Amy Handlin (Ed.) 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Dirty Deals: Lobbying, Political Influence and Corruption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Santa Barbara, CA: ABC-Clio, 247-259.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Heath Brown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(2014). Book Review of 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Eleventh Hour: The Politics of Policy Initiatives in Presidential Transitions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By David M. Shafie. 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Presidential Studies Quarterly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44(2): 364-366.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Heath Brown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(2013). Book Review of Parker/Barreto and Skocpol/Williamson. 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Journal of Politics, 71(1): E5.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Heath Brown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(2013). “Interest Groups, the White House, and Presidential Transitions.” (Chapter 11). In 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Directions in Interest Group Politics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Matt Grossmann (Ed.) New York: Routledge.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Heath Brown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(2013). Book Review of 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Mobilizing Inclusion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By Lisa Garcia Bedolla and Michele Michelson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Journal of Politics</w:t>
      </w:r>
      <w:r w:rsidDel="00000000" w:rsidR="00000000" w:rsidRPr="00000000">
        <w:rPr>
          <w:sz w:val="22"/>
          <w:szCs w:val="22"/>
          <w:rtl w:val="0"/>
        </w:rPr>
        <w:t xml:space="preserve">,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75(3): E30.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Heath Brown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(2013). “Technology and Ideology in the Study of Interest Groups (Review Essay)”. 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Interest Groups and Advocacy, 2(1): 112-117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Heath Brown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(2010). Book Review: The Myth of Presidential Representation, Dan Wood. 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American Review of Politics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Spring/Summer (3): 137-139.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Henig, Jeffrey, Natalie Lacireno-Paquet, Thomas T. Holyoke, and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Heath Brown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(2006). “Does Mission Matter?: Exploring a Typology of Charter School Orientation”. Chapter in Myron S. Kayes and Robert Maranto (Eds.) 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Guide to Charter Schools: Research and Practical Advice for Educators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Rowman &amp; Littlefield Education.</w:t>
      </w:r>
    </w:p>
    <w:p w:rsidR="00000000" w:rsidDel="00000000" w:rsidP="00000000" w:rsidRDefault="00000000" w:rsidRPr="00000000" w14:paraId="0000009E">
      <w:pPr>
        <w:pageBreakBefore w:val="0"/>
        <w:shd w:fill="auto" w:val="clear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ageBreakBefore w:val="0"/>
        <w:shd w:fill="auto" w:val="clear"/>
        <w:jc w:val="center"/>
        <w:rPr>
          <w:b w:val="1"/>
          <w:bCs w:val="1"/>
          <w:smallCap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ageBreakBefore w:val="0"/>
        <w:shd w:fill="auto" w:val="clear"/>
        <w:jc w:val="center"/>
        <w:rPr>
          <w:b w:val="1"/>
          <w:bCs w:val="1"/>
          <w:smallCaps w:val="1"/>
          <w:sz w:val="22"/>
          <w:szCs w:val="22"/>
          <w:vertAlign w:val="baseline"/>
        </w:rPr>
      </w:pPr>
      <w:r w:rsidDel="00000000" w:rsidR="00000000" w:rsidRPr="00000000">
        <w:rPr>
          <w:b w:val="1"/>
          <w:bCs w:val="1"/>
          <w:smallCaps w:val="1"/>
          <w:sz w:val="22"/>
          <w:szCs w:val="22"/>
          <w:vertAlign w:val="baseline"/>
          <w:rtl w:val="0"/>
        </w:rPr>
        <w:t xml:space="preserve">REFEREED CONFERENCE PRESENTATIONS</w:t>
      </w:r>
    </w:p>
    <w:p w:rsidR="00000000" w:rsidDel="00000000" w:rsidP="00000000" w:rsidRDefault="00000000" w:rsidRPr="00000000" w14:paraId="000000A1">
      <w:pPr>
        <w:pageBreakBefore w:val="0"/>
        <w:shd w:fill="auto" w:val="clear"/>
        <w:jc w:val="center"/>
        <w:rPr>
          <w:b w:val="1"/>
          <w:bCs w:val="1"/>
          <w:smallCap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Heath Brown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(2013).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Immigrants and the 2013 Election. Paper presentation at the Northeastern Political Science Association Meeting, Philadelphia, PA.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Heath Brown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(Jan, 2013). Reflections on the 2012 Election: Civic Engagement and the Campaign. Paper presentation at the Southern Political Science Association Meeting, Orlando, FL.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Heath Brown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(2012). Immigrants, Nonprofits, and the 2012 Election. Paper presentation at the Northeastern Political Science Association Meeting, Boston, MA.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Heath Brown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(2011). Transitions and Lobbying. Paper presented at the Northeastern Political Science Association Meeting, Philadelphia, PA.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Heath Brown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(2011). Fact or Fiction: Influencing the Obama Transition. Paper presented at the Midwest Political Science Association Meeting. Chicago, LA. Nominated for the Emerging Scholar Award.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Heath Brown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(2010). Influence During the Transition. Paper presented at the Southern Political Science Association Meeting. Atlanta, GA.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Heath Brown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(2008). Cop Killers, Playground Assassins and Public Policy: Developing a Typology of the Social Construction of Events. Paper presented at Virginia Political Science Meeting. Lynchburg, VA.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Heath Brown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(2008). Undergraduate Research. Chair of panel at Virginia Political Science Meeting. Lynchburg, VA.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Heath Brown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(2008). State Policy Response to School Shooting Tragedies. Paper presented at the State Politics and Policy Meeting. Philadelphia, PA.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Heath Brown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(2008). Aftermath of the Virginia Tech Shootings and Gun Policy., Paper presented at the Midwest Political Science Association Meeting. Chicago, IL.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Heath Brown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(2007).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Aftermath of the Virginia Tech Shootings and Gun Policy. Organizer and presenter. Paper presented at Virginia Political Science Meeting. Richmond, VA.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Heath Brown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and T. Holyoke (2007). Integrating Cooperative Activities: Cooperation in Charter Schools. Paper presented at the Midwest Political Science Association Meeting. Chicago, IL.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Heath Brown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and Sarah Seufer (2007).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Exploring the Use of Political Blogs in Undergraduate Political Science Instruction. Paper presented at: American Political Science Association Teaching and Learning Conference. Charlotte, NC.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Heath Brown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(2007). Personnel Incentives in US Charter Schools. Paper presented at: Southern Political Science Association. New Orleans, LA.</w:t>
      </w:r>
    </w:p>
    <w:p w:rsidR="00000000" w:rsidDel="00000000" w:rsidP="00000000" w:rsidRDefault="00000000" w:rsidRPr="00000000" w14:paraId="000000BD">
      <w:pPr>
        <w:pageBreakBefore w:val="0"/>
        <w:shd w:fill="auto" w:val="clear"/>
        <w:rPr>
          <w:smallCap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ageBreakBefore w:val="0"/>
        <w:shd w:fill="auto" w:val="clear"/>
        <w:jc w:val="center"/>
        <w:rPr>
          <w:smallCaps w:val="0"/>
          <w:sz w:val="22"/>
          <w:szCs w:val="22"/>
          <w:vertAlign w:val="baseline"/>
        </w:rPr>
      </w:pPr>
      <w:r w:rsidDel="00000000" w:rsidR="00000000" w:rsidRPr="00000000">
        <w:rPr>
          <w:b w:val="1"/>
          <w:bCs w:val="1"/>
          <w:smallCaps w:val="1"/>
          <w:sz w:val="22"/>
          <w:szCs w:val="22"/>
          <w:vertAlign w:val="baseline"/>
          <w:rtl w:val="0"/>
        </w:rPr>
        <w:t xml:space="preserve">RESEARCH REPORTS AND INVITED PRESENTATIONS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Heath Brown </w:t>
      </w:r>
      <w:r w:rsidDel="00000000" w:rsidR="00000000" w:rsidRPr="00000000">
        <w:rPr>
          <w:sz w:val="22"/>
          <w:szCs w:val="22"/>
          <w:rtl w:val="0"/>
        </w:rPr>
        <w:t xml:space="preserve">(2026). Vice Presidential Transitions. Invited presentation for “How Do Modern Vice Presidents Influence Presidential Campaigns and White House Policymaking?” Center for the Study of the Presidency, Hofstra University, February, 26.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Heath Brown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(2013). The Voice of Immigrant-Serving Nonprofits in the 2012 Election. 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Nonprofit Quarterly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March 5.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Heath Brown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(2013). Pro: Government Has a Role to Play in Higher Education. In Gregg Carter (Ed.) Enduring Questions. Santa Barbara, CA: ABC-Clio.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ageBreakBefore w:val="0"/>
        <w:shd w:fill="auto" w:val="clear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Brown, Heath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(2006). Findings From 2006 International Graduate Admissions Survey Phase I: Applications. Report of the Council of Graduate Schools, Washington, DC.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ageBreakBefore w:val="0"/>
        <w:shd w:fill="auto" w:val="clear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ageBreakBefore w:val="0"/>
        <w:shd w:fill="auto" w:val="clear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Brown, Heath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(2005). Challenges and Trends in International Graduate Student Admissions. Invited presentation at Council on Research Policy and Graduate Education Summer Meeting.</w:t>
      </w:r>
    </w:p>
    <w:p w:rsidR="00000000" w:rsidDel="00000000" w:rsidP="00000000" w:rsidRDefault="00000000" w:rsidRPr="00000000" w14:paraId="000000C9">
      <w:pPr>
        <w:pageBreakBefore w:val="0"/>
        <w:shd w:fill="auto" w:val="clear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ageBreakBefore w:val="0"/>
        <w:shd w:fill="auto" w:val="clear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Brown, Heath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(2005). Challenges and Trends in International Graduate </w:t>
        <w:br w:type="textWrapping"/>
        <w:t xml:space="preserve">Student Admissions. Invited presentation at State Department Conference on Global Trends in S&amp;T Education: Policy Implications for U.S. National Security and Competitiveness.</w:t>
      </w:r>
    </w:p>
    <w:p w:rsidR="00000000" w:rsidDel="00000000" w:rsidP="00000000" w:rsidRDefault="00000000" w:rsidRPr="00000000" w14:paraId="000000CB">
      <w:pPr>
        <w:pageBreakBefore w:val="0"/>
        <w:shd w:fill="auto" w:val="clear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ageBreakBefore w:val="0"/>
        <w:shd w:fill="auto" w:val="clear"/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SERVICE</w:t>
      </w:r>
    </w:p>
    <w:p w:rsidR="00000000" w:rsidDel="00000000" w:rsidP="00000000" w:rsidRDefault="00000000" w:rsidRPr="00000000" w14:paraId="000000CD">
      <w:pPr>
        <w:pageBreakBefore w:val="0"/>
        <w:shd w:fill="auto" w:val="clear"/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ageBreakBefore w:val="0"/>
        <w:shd w:fill="auto" w:val="clear"/>
        <w:rPr>
          <w:i w:val="1"/>
          <w:iCs w:val="1"/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University Service:</w:t>
      </w:r>
    </w:p>
    <w:p w:rsidR="00000000" w:rsidDel="00000000" w:rsidP="00000000" w:rsidRDefault="00000000" w:rsidRPr="00000000" w14:paraId="000000CF">
      <w:pPr>
        <w:pageBreakBefore w:val="0"/>
        <w:shd w:fill="auto" w:val="clea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Faculty Mentor, CUNY Faculty Fellowship Publishing Program, AY 2025-2026</w:t>
      </w:r>
    </w:p>
    <w:p w:rsidR="00000000" w:rsidDel="00000000" w:rsidP="00000000" w:rsidRDefault="00000000" w:rsidRPr="00000000" w14:paraId="000000D0">
      <w:pPr>
        <w:pageBreakBefore w:val="0"/>
        <w:shd w:fill="auto" w:val="clear"/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ageBreakBefore w:val="0"/>
        <w:shd w:fill="auto" w:val="clear"/>
        <w:rPr>
          <w:i w:val="1"/>
          <w:iCs w:val="1"/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College Service:</w:t>
      </w:r>
    </w:p>
    <w:p w:rsidR="00000000" w:rsidDel="00000000" w:rsidP="00000000" w:rsidRDefault="00000000" w:rsidRPr="00000000" w14:paraId="000000D2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Faculty Representative (elected), Board of Trustees, John Jay College of Criminal Justice, 2026-present</w:t>
      </w:r>
    </w:p>
    <w:p w:rsidR="00000000" w:rsidDel="00000000" w:rsidP="00000000" w:rsidRDefault="00000000" w:rsidRPr="00000000" w14:paraId="000000D3">
      <w:pPr>
        <w:pageBreakBefore w:val="0"/>
        <w:shd w:fill="auto" w:val="clear"/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Mentor, Ronald McNair Program, 2019-present</w:t>
      </w:r>
    </w:p>
    <w:p w:rsidR="00000000" w:rsidDel="00000000" w:rsidP="00000000" w:rsidRDefault="00000000" w:rsidRPr="00000000" w14:paraId="000000D4">
      <w:pPr>
        <w:pageBreakBefore w:val="0"/>
        <w:shd w:fill="auto" w:val="clear"/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Junior Faculty Mentoring Program, Mentor, 2018-2019</w:t>
      </w:r>
    </w:p>
    <w:p w:rsidR="00000000" w:rsidDel="00000000" w:rsidP="00000000" w:rsidRDefault="00000000" w:rsidRPr="00000000" w14:paraId="000000D5">
      <w:pPr>
        <w:pageBreakBefore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Director, Ron Moelis Social Innovation Fellowship Program, 2019-present</w:t>
      </w:r>
    </w:p>
    <w:p w:rsidR="00000000" w:rsidDel="00000000" w:rsidP="00000000" w:rsidRDefault="00000000" w:rsidRPr="00000000" w14:paraId="000000D6">
      <w:pPr>
        <w:pageBreakBefore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Faculty Senate, 2023-2024</w:t>
      </w:r>
    </w:p>
    <w:p w:rsidR="00000000" w:rsidDel="00000000" w:rsidP="00000000" w:rsidRDefault="00000000" w:rsidRPr="00000000" w14:paraId="000000D7">
      <w:pPr>
        <w:pageBreakBefore w:val="0"/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Faculty Advisory Committee, Ron Moelis Social Innovation Program, 2019-2020</w:t>
      </w:r>
    </w:p>
    <w:p w:rsidR="00000000" w:rsidDel="00000000" w:rsidP="00000000" w:rsidRDefault="00000000" w:rsidRPr="00000000" w14:paraId="000000D8">
      <w:pPr>
        <w:pageBreakBefore w:val="0"/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ageBreakBefore w:val="0"/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pageBreakBefore w:val="0"/>
        <w:ind w:left="0" w:firstLine="0"/>
        <w:rPr>
          <w:i w:val="1"/>
          <w:iCs w:val="1"/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Department and Program Service: </w:t>
      </w:r>
    </w:p>
    <w:p w:rsidR="00000000" w:rsidDel="00000000" w:rsidP="00000000" w:rsidRDefault="00000000" w:rsidRPr="00000000" w14:paraId="000000DB">
      <w:pPr>
        <w:pageBreakBefore w:val="0"/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Member, Admissions Committee and Awards Committee, CUNY Graduate Center Criminal Justice Doctoral Program, 2024-2026</w:t>
      </w:r>
    </w:p>
    <w:p w:rsidR="00000000" w:rsidDel="00000000" w:rsidP="00000000" w:rsidRDefault="00000000" w:rsidRPr="00000000" w14:paraId="000000DC">
      <w:pPr>
        <w:pageBreakBefore w:val="0"/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Member, Awards Committee and Membership Committee, CUNY Graduate Center Urban Education Doctoral Program, 2023-2026</w:t>
      </w:r>
    </w:p>
    <w:p w:rsidR="00000000" w:rsidDel="00000000" w:rsidP="00000000" w:rsidRDefault="00000000" w:rsidRPr="00000000" w14:paraId="000000DD">
      <w:pPr>
        <w:pageBreakBefore w:val="0"/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Chair, Ad-Hoc Committee on Department Ethics, 2018-2019, 2023-2024</w:t>
      </w:r>
    </w:p>
    <w:p w:rsidR="00000000" w:rsidDel="00000000" w:rsidP="00000000" w:rsidRDefault="00000000" w:rsidRPr="00000000" w14:paraId="000000DE">
      <w:pPr>
        <w:pageBreakBefore w:val="0"/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Member, Personnel and Budgeting Committee, 2018-2019</w:t>
      </w:r>
    </w:p>
    <w:p w:rsidR="00000000" w:rsidDel="00000000" w:rsidP="00000000" w:rsidRDefault="00000000" w:rsidRPr="00000000" w14:paraId="000000DF">
      <w:pPr>
        <w:pageBreakBefore w:val="0"/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Chair and Member, Grade Appeals Committee, 2017-2019</w:t>
      </w:r>
    </w:p>
    <w:p w:rsidR="00000000" w:rsidDel="00000000" w:rsidP="00000000" w:rsidRDefault="00000000" w:rsidRPr="00000000" w14:paraId="000000E0">
      <w:pPr>
        <w:pageBreakBefore w:val="0"/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Member, Policy Doctoral Committee, PhD Program in Criminal Justice CUNY GC, 2015-2019</w:t>
      </w:r>
    </w:p>
    <w:p w:rsidR="00000000" w:rsidDel="00000000" w:rsidP="00000000" w:rsidRDefault="00000000" w:rsidRPr="00000000" w14:paraId="000000E1">
      <w:pPr>
        <w:pageBreakBefore w:val="0"/>
        <w:ind w:left="108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pageBreakBefore w:val="0"/>
        <w:shd w:fill="auto" w:val="clear"/>
        <w:rPr>
          <w:i w:val="1"/>
          <w:iCs w:val="1"/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Professional Service:</w:t>
      </w:r>
    </w:p>
    <w:p w:rsidR="00000000" w:rsidDel="00000000" w:rsidP="00000000" w:rsidRDefault="00000000" w:rsidRPr="00000000" w14:paraId="000000E3">
      <w:pPr>
        <w:pageBreakBefore w:val="0"/>
        <w:shd w:fill="auto" w:val="clea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Member, Party Politics and Organization Best Paper Award Committee, American Political Science Association POP Section, 2023-2024</w:t>
      </w:r>
    </w:p>
    <w:p w:rsidR="00000000" w:rsidDel="00000000" w:rsidP="00000000" w:rsidRDefault="00000000" w:rsidRPr="00000000" w14:paraId="000000E4">
      <w:pPr>
        <w:pageBreakBefore w:val="0"/>
        <w:shd w:fill="auto" w:val="clea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Chair, Party Politics Best Paper Award Committee, American Political Science Association POP Section, 2018-2019</w:t>
      </w:r>
    </w:p>
    <w:p w:rsidR="00000000" w:rsidDel="00000000" w:rsidP="00000000" w:rsidRDefault="00000000" w:rsidRPr="00000000" w14:paraId="000000E5">
      <w:pPr>
        <w:pageBreakBefore w:val="0"/>
        <w:shd w:fill="auto" w:val="clea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Chair, Jack Walker Best Paper Award Committee, American Political Science Association POP Section, 2017-2018</w:t>
      </w:r>
    </w:p>
    <w:p w:rsidR="00000000" w:rsidDel="00000000" w:rsidP="00000000" w:rsidRDefault="00000000" w:rsidRPr="00000000" w14:paraId="000000E6">
      <w:pPr>
        <w:pageBreakBefore w:val="0"/>
        <w:shd w:fill="auto" w:val="clea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Member, Emerging Scholar Award, American Political Science Association POP Section, 2016-2017</w:t>
      </w:r>
    </w:p>
    <w:p w:rsidR="00000000" w:rsidDel="00000000" w:rsidP="00000000" w:rsidRDefault="00000000" w:rsidRPr="00000000" w14:paraId="000000E7">
      <w:pPr>
        <w:pageBreakBefore w:val="0"/>
        <w:shd w:fill="auto" w:val="clea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Executive Committee (elected), American Political Science Association, Political Organizations and Parties (POP) Section, 2017-2019</w:t>
      </w:r>
    </w:p>
    <w:p w:rsidR="00000000" w:rsidDel="00000000" w:rsidP="00000000" w:rsidRDefault="00000000" w:rsidRPr="00000000" w14:paraId="000000E8">
      <w:pPr>
        <w:pageBreakBefore w:val="0"/>
        <w:shd w:fill="auto" w:val="clear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Section Chair, Public Policy and Public Administration, Northeastern Political Science Association, 2013-2015</w:t>
      </w:r>
    </w:p>
    <w:p w:rsidR="00000000" w:rsidDel="00000000" w:rsidP="00000000" w:rsidRDefault="00000000" w:rsidRPr="00000000" w14:paraId="000000E9">
      <w:pPr>
        <w:pageBreakBefore w:val="0"/>
        <w:shd w:fill="auto" w:val="clear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Member, American Political Science Association, 2010-present</w:t>
      </w:r>
    </w:p>
    <w:p w:rsidR="00000000" w:rsidDel="00000000" w:rsidP="00000000" w:rsidRDefault="00000000" w:rsidRPr="00000000" w14:paraId="000000EA">
      <w:pPr>
        <w:pageBreakBefore w:val="0"/>
        <w:shd w:fill="auto" w:val="clear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Co-leader, New York Chapter, Scholars Strategy Network, 2015-present</w:t>
      </w:r>
    </w:p>
    <w:p w:rsidR="00000000" w:rsidDel="00000000" w:rsidP="00000000" w:rsidRDefault="00000000" w:rsidRPr="00000000" w14:paraId="000000EB">
      <w:pPr>
        <w:pageBreakBefore w:val="0"/>
        <w:shd w:fill="auto" w:val="clea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pageBreakBefore w:val="0"/>
        <w:shd w:fill="auto" w:val="clear"/>
        <w:rPr>
          <w:i w:val="1"/>
          <w:iCs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Review journal manuscripts for: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Perspectives on Politics; PS: Political Science and Politics; Public Administration Review; Interest Groups &amp; Advocacy; Journal of Civil Society; New Media and Society; California Journal of Politics and Policy; Congress and the Presidency; Nonprofit and Voluntary Sector Quarterly; Political Research Quarterly; State and Local Government Review; Journal of Community Practice</w:t>
      </w:r>
    </w:p>
    <w:p w:rsidR="00000000" w:rsidDel="00000000" w:rsidP="00000000" w:rsidRDefault="00000000" w:rsidRPr="00000000" w14:paraId="000000ED">
      <w:pPr>
        <w:pageBreakBefore w:val="0"/>
        <w:shd w:fill="auto" w:val="clea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pageBreakBefore w:val="0"/>
        <w:shd w:fill="auto" w:val="clear"/>
        <w:jc w:val="center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GRANTS &amp; AWARDS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pageBreakBefore w:val="0"/>
        <w:shd w:fill="auto" w:val="clea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pageBreakBefore w:val="0"/>
        <w:shd w:fill="auto" w:val="clea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Faculty Scholar Excellence Award, John Jay College, AY 2018-2019</w:t>
      </w:r>
    </w:p>
    <w:p w:rsidR="00000000" w:rsidDel="00000000" w:rsidP="00000000" w:rsidRDefault="00000000" w:rsidRPr="00000000" w14:paraId="000000F1">
      <w:pPr>
        <w:pageBreakBefore w:val="0"/>
        <w:shd w:fill="auto" w:val="clea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pageBreakBefore w:val="0"/>
        <w:shd w:fill="auto" w:val="clea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Fellow, Advanced Research Collaborative (ARC), CUNY Graduate Center, Spring Semester, 2019</w:t>
      </w:r>
    </w:p>
    <w:p w:rsidR="00000000" w:rsidDel="00000000" w:rsidP="00000000" w:rsidRDefault="00000000" w:rsidRPr="00000000" w14:paraId="000000F3">
      <w:pPr>
        <w:pageBreakBefore w:val="0"/>
        <w:shd w:fill="auto" w:val="clea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pageBreakBefore w:val="0"/>
        <w:shd w:fill="auto" w:val="clea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Certificate of Appreciation, John Jay Dean’s List Achievement Award, 2018-2019</w:t>
      </w:r>
    </w:p>
    <w:p w:rsidR="00000000" w:rsidDel="00000000" w:rsidP="00000000" w:rsidRDefault="00000000" w:rsidRPr="00000000" w14:paraId="000000F5">
      <w:pPr>
        <w:pageBreakBefore w:val="0"/>
        <w:shd w:fill="auto" w:val="clea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pageBreakBefore w:val="0"/>
        <w:shd w:fill="auto" w:val="clea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Certificate of Merit, Scholarship of Teaching and Learning, John Jay College, 2018</w:t>
      </w:r>
    </w:p>
    <w:p w:rsidR="00000000" w:rsidDel="00000000" w:rsidP="00000000" w:rsidRDefault="00000000" w:rsidRPr="00000000" w14:paraId="000000F7">
      <w:pPr>
        <w:pageBreakBefore w:val="0"/>
        <w:shd w:fill="auto" w:val="clea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pageBreakBefore w:val="0"/>
        <w:shd w:fill="auto" w:val="clea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APSA Visiting Scholar, Summer, 2008</w:t>
      </w:r>
    </w:p>
    <w:sectPr>
      <w:headerReference r:id="rId8" w:type="default"/>
      <w:pgSz w:h="15840" w:w="12240" w:orient="portrait"/>
      <w:pgMar w:bottom="1440" w:top="144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72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Heath Brown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432" w:hanging="432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cs="Arial" w:eastAsia="Arial" w:hAnsi="Arial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cs="Arial" w:eastAsia="Arial" w:hAnsi="Arial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cs="Arial" w:eastAsia="Arial" w:hAnsi="Arial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360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cs="Arial" w:eastAsia="Arial" w:hAnsi="Arial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1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i-org.ez.lib.jjay.cuny.edu/10.1111/ssqu.13009" TargetMode="External"/><Relationship Id="rId7" Type="http://schemas.openxmlformats.org/officeDocument/2006/relationships/hyperlink" Target="http://www.mjpa.umich.edu/uploads/2/9/3/2/2932559/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